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C204F" w:rsidRDefault="004B7844">
      <w:pPr>
        <w:spacing w:after="0"/>
        <w:ind w:left="-541" w:right="285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8287996" cy="10286998"/>
                <wp:effectExtent l="0" t="0" r="0" b="0"/>
                <wp:wrapTopAndBottom/>
                <wp:docPr id="13999" name="Group 13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7996" cy="10286998"/>
                          <a:chOff x="0" y="0"/>
                          <a:chExt cx="18287996" cy="10286998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996" cy="10286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8" name="Rectangle 2238"/>
                        <wps:cNvSpPr/>
                        <wps:spPr>
                          <a:xfrm>
                            <a:off x="7395274" y="4454528"/>
                            <a:ext cx="12956242" cy="907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204F" w:rsidRDefault="004B7844"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2"/>
                                  <w:sz w:val="88"/>
                                </w:rPr>
                                <w:t>GOBERNANZA</w:t>
                              </w:r>
                              <w:r>
                                <w:rPr>
                                  <w:b/>
                                  <w:color w:val="FFFFFF"/>
                                  <w:spacing w:val="82"/>
                                  <w:w w:val="132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2"/>
                                  <w:sz w:val="88"/>
                                </w:rPr>
                                <w:t>ANTICIPATORIA: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9" name="Rectangle 2239"/>
                        <wps:cNvSpPr/>
                        <wps:spPr>
                          <a:xfrm>
                            <a:off x="6573296" y="5026028"/>
                            <a:ext cx="15142955" cy="907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204F" w:rsidRDefault="004B7844"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4"/>
                                  <w:sz w:val="88"/>
                                </w:rPr>
                                <w:t>PROSPECTIVA</w:t>
                              </w:r>
                              <w:r>
                                <w:rPr>
                                  <w:b/>
                                  <w:color w:val="FFFFFF"/>
                                  <w:spacing w:val="82"/>
                                  <w:w w:val="13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4"/>
                                  <w:sz w:val="8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82"/>
                                  <w:w w:val="134"/>
                                  <w:sz w:val="8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w w:val="134"/>
                                  <w:sz w:val="88"/>
                                </w:rPr>
                                <w:t>TRANSFORMAR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06032" y="2526484"/>
                            <a:ext cx="5757871" cy="5757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7871" h="5757871">
                                <a:moveTo>
                                  <a:pt x="2878935" y="0"/>
                                </a:moveTo>
                                <a:cubicBezTo>
                                  <a:pt x="4468928" y="0"/>
                                  <a:pt x="5757871" y="1288943"/>
                                  <a:pt x="5757871" y="2878936"/>
                                </a:cubicBezTo>
                                <a:cubicBezTo>
                                  <a:pt x="5757871" y="4468928"/>
                                  <a:pt x="4468928" y="5757871"/>
                                  <a:pt x="2878935" y="5757871"/>
                                </a:cubicBezTo>
                                <a:cubicBezTo>
                                  <a:pt x="1288943" y="5757871"/>
                                  <a:pt x="0" y="4468928"/>
                                  <a:pt x="0" y="2878936"/>
                                </a:cubicBezTo>
                                <a:cubicBezTo>
                                  <a:pt x="0" y="1288943"/>
                                  <a:pt x="1288943" y="0"/>
                                  <a:pt x="28789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31F2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367" name="Picture 143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71728" y="2691384"/>
                            <a:ext cx="5422393" cy="5422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9" name="Shape 2249"/>
                        <wps:cNvSpPr/>
                        <wps:spPr>
                          <a:xfrm>
                            <a:off x="868897" y="2689349"/>
                            <a:ext cx="2716070" cy="543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070" h="5432140">
                                <a:moveTo>
                                  <a:pt x="2715988" y="0"/>
                                </a:moveTo>
                                <a:lnTo>
                                  <a:pt x="2716070" y="2"/>
                                </a:lnTo>
                                <a:lnTo>
                                  <a:pt x="2716070" y="12338"/>
                                </a:lnTo>
                                <a:lnTo>
                                  <a:pt x="2716070" y="12338"/>
                                </a:lnTo>
                                <a:cubicBezTo>
                                  <a:pt x="1993211" y="12338"/>
                                  <a:pt x="1313782" y="294145"/>
                                  <a:pt x="803059" y="805855"/>
                                </a:cubicBezTo>
                                <a:cubicBezTo>
                                  <a:pt x="293158" y="1316743"/>
                                  <a:pt x="12338" y="1995102"/>
                                  <a:pt x="12338" y="2716070"/>
                                </a:cubicBezTo>
                                <a:cubicBezTo>
                                  <a:pt x="12338" y="3437942"/>
                                  <a:pt x="293569" y="4116713"/>
                                  <a:pt x="804128" y="4627519"/>
                                </a:cubicBezTo>
                                <a:cubicBezTo>
                                  <a:pt x="1314851" y="5138406"/>
                                  <a:pt x="1993869" y="5419801"/>
                                  <a:pt x="2716070" y="5419801"/>
                                </a:cubicBezTo>
                                <a:lnTo>
                                  <a:pt x="2716070" y="5419801"/>
                                </a:lnTo>
                                <a:lnTo>
                                  <a:pt x="2716070" y="5432140"/>
                                </a:lnTo>
                                <a:lnTo>
                                  <a:pt x="2716070" y="5432140"/>
                                </a:lnTo>
                                <a:cubicBezTo>
                                  <a:pt x="1990578" y="5432140"/>
                                  <a:pt x="1308517" y="5149510"/>
                                  <a:pt x="795409" y="4636238"/>
                                </a:cubicBezTo>
                                <a:cubicBezTo>
                                  <a:pt x="282465" y="4123129"/>
                                  <a:pt x="0" y="3441233"/>
                                  <a:pt x="0" y="2716070"/>
                                </a:cubicBezTo>
                                <a:cubicBezTo>
                                  <a:pt x="0" y="2350281"/>
                                  <a:pt x="71644" y="1995185"/>
                                  <a:pt x="212959" y="1660652"/>
                                </a:cubicBezTo>
                                <a:cubicBezTo>
                                  <a:pt x="349585" y="1337224"/>
                                  <a:pt x="545188" y="1046699"/>
                                  <a:pt x="794257" y="797136"/>
                                </a:cubicBezTo>
                                <a:cubicBezTo>
                                  <a:pt x="1307284" y="283123"/>
                                  <a:pt x="1989838" y="0"/>
                                  <a:pt x="2715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699863" y="2520315"/>
                            <a:ext cx="2885105" cy="577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105" h="5770209">
                                <a:moveTo>
                                  <a:pt x="2885096" y="0"/>
                                </a:moveTo>
                                <a:lnTo>
                                  <a:pt x="2885105" y="0"/>
                                </a:lnTo>
                                <a:lnTo>
                                  <a:pt x="2885105" y="12338"/>
                                </a:lnTo>
                                <a:lnTo>
                                  <a:pt x="2885104" y="12338"/>
                                </a:lnTo>
                                <a:cubicBezTo>
                                  <a:pt x="2117004" y="12338"/>
                                  <a:pt x="1395132" y="311747"/>
                                  <a:pt x="852494" y="855455"/>
                                </a:cubicBezTo>
                                <a:cubicBezTo>
                                  <a:pt x="589030" y="1119412"/>
                                  <a:pt x="382158" y="1426718"/>
                                  <a:pt x="237636" y="1768818"/>
                                </a:cubicBezTo>
                                <a:cubicBezTo>
                                  <a:pt x="88095" y="2122680"/>
                                  <a:pt x="12338" y="2498258"/>
                                  <a:pt x="12338" y="2885105"/>
                                </a:cubicBezTo>
                                <a:cubicBezTo>
                                  <a:pt x="12338" y="3272692"/>
                                  <a:pt x="88260" y="3648763"/>
                                  <a:pt x="238047" y="4002872"/>
                                </a:cubicBezTo>
                                <a:cubicBezTo>
                                  <a:pt x="382734" y="4344971"/>
                                  <a:pt x="589853" y="4652195"/>
                                  <a:pt x="853646" y="4916071"/>
                                </a:cubicBezTo>
                                <a:cubicBezTo>
                                  <a:pt x="1396284" y="5458873"/>
                                  <a:pt x="2117745" y="5757871"/>
                                  <a:pt x="2885104" y="5757871"/>
                                </a:cubicBezTo>
                                <a:lnTo>
                                  <a:pt x="2885105" y="5757871"/>
                                </a:lnTo>
                                <a:lnTo>
                                  <a:pt x="2885105" y="5770209"/>
                                </a:lnTo>
                                <a:lnTo>
                                  <a:pt x="2885041" y="5770209"/>
                                </a:lnTo>
                                <a:lnTo>
                                  <a:pt x="2741181" y="5766705"/>
                                </a:lnTo>
                                <a:cubicBezTo>
                                  <a:pt x="2024593" y="5731724"/>
                                  <a:pt x="1355886" y="5435903"/>
                                  <a:pt x="844926" y="4924789"/>
                                </a:cubicBezTo>
                                <a:cubicBezTo>
                                  <a:pt x="579982" y="4659762"/>
                                  <a:pt x="371958" y="4351223"/>
                                  <a:pt x="226696" y="4007643"/>
                                </a:cubicBezTo>
                                <a:cubicBezTo>
                                  <a:pt x="95056" y="3696502"/>
                                  <a:pt x="20222" y="3368420"/>
                                  <a:pt x="3570" y="3030506"/>
                                </a:cubicBezTo>
                                <a:lnTo>
                                  <a:pt x="0" y="2885107"/>
                                </a:lnTo>
                                <a:lnTo>
                                  <a:pt x="0" y="2885103"/>
                                </a:lnTo>
                                <a:lnTo>
                                  <a:pt x="3563" y="2739970"/>
                                </a:lnTo>
                                <a:cubicBezTo>
                                  <a:pt x="20179" y="2402649"/>
                                  <a:pt x="94861" y="2074972"/>
                                  <a:pt x="226284" y="1764047"/>
                                </a:cubicBezTo>
                                <a:cubicBezTo>
                                  <a:pt x="371383" y="1420467"/>
                                  <a:pt x="579159" y="1111927"/>
                                  <a:pt x="843775" y="846736"/>
                                </a:cubicBezTo>
                                <a:cubicBezTo>
                                  <a:pt x="1354657" y="334851"/>
                                  <a:pt x="2023793" y="38549"/>
                                  <a:pt x="2741045" y="3510"/>
                                </a:cubicBezTo>
                                <a:lnTo>
                                  <a:pt x="2885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584968" y="2689351"/>
                            <a:ext cx="2715987" cy="5432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5987" h="5432138">
                                <a:moveTo>
                                  <a:pt x="0" y="0"/>
                                </a:moveTo>
                                <a:lnTo>
                                  <a:pt x="135319" y="3296"/>
                                </a:lnTo>
                                <a:cubicBezTo>
                                  <a:pt x="809494" y="36206"/>
                                  <a:pt x="1438882" y="314517"/>
                                  <a:pt x="1919920" y="795325"/>
                                </a:cubicBezTo>
                                <a:cubicBezTo>
                                  <a:pt x="2433276" y="1308433"/>
                                  <a:pt x="2715987" y="1990576"/>
                                  <a:pt x="2715987" y="2715986"/>
                                </a:cubicBezTo>
                                <a:cubicBezTo>
                                  <a:pt x="2715987" y="3441642"/>
                                  <a:pt x="2433194" y="4123867"/>
                                  <a:pt x="1919674" y="4636976"/>
                                </a:cubicBezTo>
                                <a:cubicBezTo>
                                  <a:pt x="1438635" y="5117706"/>
                                  <a:pt x="809319" y="5395940"/>
                                  <a:pt x="135357" y="5428841"/>
                                </a:cubicBezTo>
                                <a:lnTo>
                                  <a:pt x="0" y="5432138"/>
                                </a:lnTo>
                                <a:lnTo>
                                  <a:pt x="0" y="5419799"/>
                                </a:lnTo>
                                <a:lnTo>
                                  <a:pt x="134742" y="5416518"/>
                                </a:lnTo>
                                <a:cubicBezTo>
                                  <a:pt x="805642" y="5383770"/>
                                  <a:pt x="1432080" y="5106833"/>
                                  <a:pt x="1911037" y="4628339"/>
                                </a:cubicBezTo>
                                <a:cubicBezTo>
                                  <a:pt x="2422254" y="4117615"/>
                                  <a:pt x="2703732" y="3438434"/>
                                  <a:pt x="2703732" y="2716068"/>
                                </a:cubicBezTo>
                                <a:cubicBezTo>
                                  <a:pt x="2703732" y="1993867"/>
                                  <a:pt x="2422336" y="1314849"/>
                                  <a:pt x="1911284" y="804126"/>
                                </a:cubicBezTo>
                                <a:cubicBezTo>
                                  <a:pt x="1432404" y="325400"/>
                                  <a:pt x="805899" y="48376"/>
                                  <a:pt x="134786" y="15618"/>
                                </a:cubicBezTo>
                                <a:lnTo>
                                  <a:pt x="0" y="123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584968" y="2520315"/>
                            <a:ext cx="2885103" cy="5770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5103" h="5770209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45371" y="3570"/>
                                </a:lnTo>
                                <a:cubicBezTo>
                                  <a:pt x="483214" y="20222"/>
                                  <a:pt x="811233" y="95056"/>
                                  <a:pt x="1122373" y="226696"/>
                                </a:cubicBezTo>
                                <a:cubicBezTo>
                                  <a:pt x="1465872" y="371958"/>
                                  <a:pt x="1774494" y="579982"/>
                                  <a:pt x="2039520" y="844927"/>
                                </a:cubicBezTo>
                                <a:cubicBezTo>
                                  <a:pt x="2550711" y="1355886"/>
                                  <a:pt x="2846609" y="2024665"/>
                                  <a:pt x="2881599" y="2741262"/>
                                </a:cubicBezTo>
                                <a:lnTo>
                                  <a:pt x="2885103" y="2885139"/>
                                </a:lnTo>
                                <a:lnTo>
                                  <a:pt x="2885103" y="2885234"/>
                                </a:lnTo>
                                <a:lnTo>
                                  <a:pt x="2881598" y="3029142"/>
                                </a:lnTo>
                                <a:cubicBezTo>
                                  <a:pt x="2846598" y="3745893"/>
                                  <a:pt x="2550613" y="4414816"/>
                                  <a:pt x="2039191" y="4925777"/>
                                </a:cubicBezTo>
                                <a:cubicBezTo>
                                  <a:pt x="1774165" y="5190639"/>
                                  <a:pt x="1465542" y="5398498"/>
                                  <a:pt x="1122045" y="5543760"/>
                                </a:cubicBezTo>
                                <a:cubicBezTo>
                                  <a:pt x="810904" y="5675184"/>
                                  <a:pt x="483011" y="5749992"/>
                                  <a:pt x="145309" y="5766641"/>
                                </a:cubicBezTo>
                                <a:lnTo>
                                  <a:pt x="63" y="5770209"/>
                                </a:lnTo>
                                <a:lnTo>
                                  <a:pt x="0" y="5770209"/>
                                </a:lnTo>
                                <a:lnTo>
                                  <a:pt x="0" y="5757871"/>
                                </a:lnTo>
                                <a:lnTo>
                                  <a:pt x="144696" y="5754316"/>
                                </a:lnTo>
                                <a:cubicBezTo>
                                  <a:pt x="480974" y="5737738"/>
                                  <a:pt x="807490" y="5663246"/>
                                  <a:pt x="1117191" y="5532328"/>
                                </a:cubicBezTo>
                                <a:cubicBezTo>
                                  <a:pt x="1459291" y="5387722"/>
                                  <a:pt x="1766515" y="5180686"/>
                                  <a:pt x="2030472" y="4916975"/>
                                </a:cubicBezTo>
                                <a:cubicBezTo>
                                  <a:pt x="2573604" y="4374254"/>
                                  <a:pt x="2872766" y="3652629"/>
                                  <a:pt x="2872766" y="2885105"/>
                                </a:cubicBezTo>
                                <a:cubicBezTo>
                                  <a:pt x="2872766" y="2117745"/>
                                  <a:pt x="2573769" y="1396284"/>
                                  <a:pt x="2030801" y="853563"/>
                                </a:cubicBezTo>
                                <a:cubicBezTo>
                                  <a:pt x="1766926" y="589770"/>
                                  <a:pt x="1459620" y="382734"/>
                                  <a:pt x="1117602" y="238047"/>
                                </a:cubicBezTo>
                                <a:cubicBezTo>
                                  <a:pt x="807757" y="106983"/>
                                  <a:pt x="481160" y="32473"/>
                                  <a:pt x="144754" y="15893"/>
                                </a:cubicBezTo>
                                <a:lnTo>
                                  <a:pt x="0" y="123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AA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Rectangle 2253"/>
                        <wps:cNvSpPr/>
                        <wps:spPr>
                          <a:xfrm>
                            <a:off x="2100507" y="8251187"/>
                            <a:ext cx="3948559" cy="645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204F" w:rsidRDefault="004B7844">
                              <w:r>
                                <w:rPr>
                                  <w:color w:val="FFFFFF"/>
                                  <w:w w:val="124"/>
                                  <w:sz w:val="56"/>
                                </w:rPr>
                                <w:t>Presidente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24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4"/>
                                  <w:sz w:val="56"/>
                                </w:rPr>
                                <w:t>UPLA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4" name="Rectangle 2254"/>
                        <wps:cNvSpPr/>
                        <wps:spPr>
                          <a:xfrm>
                            <a:off x="1067788" y="8746486"/>
                            <a:ext cx="6695456" cy="645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C204F" w:rsidRDefault="004B7844">
                              <w:r>
                                <w:rPr>
                                  <w:color w:val="FFFFFF"/>
                                  <w:w w:val="124"/>
                                  <w:sz w:val="56"/>
                                </w:rPr>
                                <w:t>Francisco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24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4"/>
                                  <w:sz w:val="56"/>
                                </w:rPr>
                                <w:t>Chahuán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7"/>
                                  <w:w w:val="124"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24"/>
                                  <w:sz w:val="56"/>
                                </w:rPr>
                                <w:t>Chahuán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999" style="width:1440pt;height:810pt;position:absolute;mso-position-horizontal-relative:page;mso-position-horizontal:absolute;margin-left:0pt;mso-position-vertical-relative:page;margin-top:0pt;" coordsize="182879,102869">
                <v:shape id="Picture 9" style="position:absolute;width:182879;height:102869;left:0;top:0;" filled="f">
                  <v:imagedata r:id="rId8"/>
                </v:shape>
                <v:rect id="Rectangle 2238" style="position:absolute;width:129562;height:9074;left:73952;top:44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3"/>
                            <w:w w:val="132"/>
                            <w:sz w:val="88"/>
                          </w:rPr>
                          <w:t xml:space="preserve">GOBERNANZA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82"/>
                            <w:w w:val="132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3"/>
                            <w:w w:val="132"/>
                            <w:sz w:val="88"/>
                          </w:rPr>
                          <w:t xml:space="preserve">ANTICIPATORIA:</w:t>
                        </w:r>
                      </w:p>
                    </w:txbxContent>
                  </v:textbox>
                </v:rect>
                <v:rect id="Rectangle 2239" style="position:absolute;width:151429;height:9074;left:65732;top:502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3"/>
                            <w:w w:val="134"/>
                            <w:sz w:val="88"/>
                          </w:rPr>
                          <w:t xml:space="preserve">PROSPECTIVA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82"/>
                            <w:w w:val="134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3"/>
                            <w:w w:val="134"/>
                            <w:sz w:val="88"/>
                          </w:rPr>
                          <w:t xml:space="preserve">PARA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82"/>
                            <w:w w:val="134"/>
                            <w:sz w:val="88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3"/>
                            <w:w w:val="134"/>
                            <w:sz w:val="88"/>
                          </w:rPr>
                          <w:t xml:space="preserve">TRANSFORMAR</w:t>
                        </w:r>
                      </w:p>
                    </w:txbxContent>
                  </v:textbox>
                </v:rect>
                <v:shape id="Shape 2241" style="position:absolute;width:57578;height:57578;left:7060;top:25264;" coordsize="5757871,5757871" path="m2878935,0c4468928,0,5757871,1288943,5757871,2878936c5757871,4468928,4468928,5757871,2878935,5757871c1288943,5757871,0,4468928,0,2878936c0,1288943,1288943,0,2878935,0x">
                  <v:stroke weight="0pt" endcap="flat" joinstyle="miter" miterlimit="10" on="false" color="#000000" opacity="0"/>
                  <v:fill on="true" color="#231f20"/>
                </v:shape>
                <v:shape id="Picture 14367" style="position:absolute;width:54223;height:54223;left:8717;top:26913;" filled="f">
                  <v:imagedata r:id="rId9"/>
                </v:shape>
                <v:shape id="Shape 2249" style="position:absolute;width:27160;height:54321;left:8688;top:26893;" coordsize="2716070,5432140" path="m2715988,0l2716070,2l2716070,12338l2716070,12338c1993211,12338,1313782,294145,803059,805855c293158,1316743,12338,1995102,12338,2716070c12338,3437942,293569,4116713,804128,4627519c1314851,5138406,1993869,5419801,2716070,5419801l2716070,5419801l2716070,5432140l2716070,5432140c1990578,5432140,1308517,5149510,795409,4636238c282465,4123129,0,3441233,0,2716070c0,2350281,71644,1995185,212959,1660652c349585,1337224,545188,1046699,794257,797136c1307284,283123,1989838,0,2715988,0x">
                  <v:stroke weight="0pt" endcap="flat" joinstyle="miter" miterlimit="10" on="false" color="#000000" opacity="0"/>
                  <v:fill on="true" color="#004aad"/>
                </v:shape>
                <v:shape id="Shape 2250" style="position:absolute;width:28851;height:57702;left:6998;top:25203;" coordsize="2885105,5770209" path="m2885096,0l2885105,0l2885105,12338l2885104,12338c2117004,12338,1395132,311747,852494,855455c589030,1119412,382158,1426718,237636,1768818c88095,2122680,12338,2498258,12338,2885105c12338,3272692,88260,3648763,238047,4002872c382734,4344971,589853,4652195,853646,4916071c1396284,5458873,2117745,5757871,2885104,5757871l2885105,5757871l2885105,5770209l2885041,5770209l2741181,5766705c2024593,5731724,1355886,5435903,844926,4924789c579982,4659762,371958,4351223,226696,4007643c95056,3696502,20222,3368420,3570,3030506l0,2885107l0,2885103l3563,2739970c20179,2402649,94861,2074972,226284,1764047c371383,1420467,579159,1111927,843775,846736c1354657,334851,2023793,38549,2741045,3510l2885096,0x">
                  <v:stroke weight="0pt" endcap="flat" joinstyle="miter" miterlimit="10" on="false" color="#000000" opacity="0"/>
                  <v:fill on="true" color="#004aad"/>
                </v:shape>
                <v:shape id="Shape 2251" style="position:absolute;width:27159;height:54321;left:35849;top:26893;" coordsize="2715987,5432138" path="m0,0l135319,3296c809494,36206,1438882,314517,1919920,795325c2433276,1308433,2715987,1990576,2715987,2715986c2715987,3441642,2433194,4123867,1919674,4636976c1438635,5117706,809319,5395940,135357,5428841l0,5432138l0,5419799l134742,5416518c805642,5383770,1432080,5106833,1911037,4628339c2422254,4117615,2703732,3438434,2703732,2716068c2703732,1993867,2422336,1314849,1911284,804126c1432404,325400,805899,48376,134786,15618l0,12336l0,0x">
                  <v:stroke weight="0pt" endcap="flat" joinstyle="miter" miterlimit="10" on="false" color="#000000" opacity="0"/>
                  <v:fill on="true" color="#004aad"/>
                </v:shape>
                <v:shape id="Shape 2252" style="position:absolute;width:28851;height:57702;left:35849;top:25203;" coordsize="2885103,5770209" path="m0,0l7,0l145371,3570c483214,20222,811233,95056,1122373,226696c1465872,371958,1774494,579982,2039520,844927c2550711,1355886,2846609,2024665,2881599,2741262l2885103,2885139l2885103,2885234l2881598,3029142c2846598,3745893,2550613,4414816,2039191,4925777c1774165,5190639,1465542,5398498,1122045,5543760c810904,5675184,483011,5749992,145309,5766641l63,5770209l0,5770209l0,5757871l144696,5754316c480974,5737738,807490,5663246,1117191,5532328c1459291,5387722,1766515,5180686,2030472,4916975c2573604,4374254,2872766,3652629,2872766,2885105c2872766,2117745,2573769,1396284,2030801,853563c1766926,589770,1459620,382734,1117602,238047c807757,106983,481160,32473,144754,15893l0,12338l0,0x">
                  <v:stroke weight="0pt" endcap="flat" joinstyle="miter" miterlimit="10" on="false" color="#000000" opacity="0"/>
                  <v:fill on="true" color="#004aad"/>
                </v:shape>
                <v:rect id="Rectangle 2253" style="position:absolute;width:39485;height:6459;left:21005;top:8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56"/>
                          </w:rPr>
                          <w:t xml:space="preserve">Presidente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2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56"/>
                          </w:rPr>
                          <w:t xml:space="preserve">UPLA</w:t>
                        </w:r>
                      </w:p>
                    </w:txbxContent>
                  </v:textbox>
                </v:rect>
                <v:rect id="Rectangle 2254" style="position:absolute;width:66954;height:6459;left:10677;top:87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56"/>
                          </w:rPr>
                          <w:t xml:space="preserve">Francisco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2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56"/>
                          </w:rPr>
                          <w:t xml:space="preserve">Chahuán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spacing w:val="7"/>
                            <w:w w:val="124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color w:val="ffffff"/>
                            <w:w w:val="124"/>
                            <w:sz w:val="56"/>
                          </w:rPr>
                          <w:t xml:space="preserve">Chahuán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1C204F" w:rsidRDefault="004B7844">
      <w:pPr>
        <w:spacing w:after="55"/>
        <w:ind w:left="10" w:right="1041" w:hanging="10"/>
        <w:jc w:val="center"/>
      </w:pPr>
      <w:r>
        <w:rPr>
          <w:b/>
          <w:color w:val="FFFFFF"/>
          <w:sz w:val="80"/>
        </w:rPr>
        <w:lastRenderedPageBreak/>
        <w:t xml:space="preserve">INTRODUCCIÓN: </w:t>
      </w:r>
    </w:p>
    <w:p w:rsidR="001C204F" w:rsidRDefault="004B7844">
      <w:pPr>
        <w:pStyle w:val="Ttulo1"/>
        <w:spacing w:after="747"/>
        <w:ind w:left="4436" w:right="0"/>
      </w:pPr>
      <w:r>
        <w:t>PROSPECTIVA COMO POLÍTICA DE ESTADO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>Esta ponencia es la continuación del trabajo que he venido realizando sobre Prospectiva.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 xml:space="preserve">Pronto se transformará en mi tercer libro sobre el tema. 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>El primero fue Semillas de Futuro: Voces para el Chile 2030, y el segundo: Gobernanza Anticipatoria: Una Institucionalidad de Prospectiva para Chile.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 xml:space="preserve"> </w:t>
      </w:r>
      <w:r>
        <w:rPr>
          <w:b/>
          <w:color w:val="FFFFFF"/>
          <w:sz w:val="56"/>
        </w:rPr>
        <w:t xml:space="preserve">Esto es la reafirmación de una convicción que cruza mi trayectoria política: la urgencia de prospectiva para transformar, y desarrollar un horizonte común para nuestra nación. 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 xml:space="preserve">En tiempos marcados por el vértigo, el populismo, la polarización y la </w:t>
      </w:r>
      <w:proofErr w:type="gramStart"/>
      <w:r>
        <w:rPr>
          <w:b/>
          <w:color w:val="FFFFFF"/>
          <w:sz w:val="56"/>
        </w:rPr>
        <w:t>incertid</w:t>
      </w:r>
      <w:r>
        <w:rPr>
          <w:b/>
          <w:color w:val="FFFFFF"/>
          <w:sz w:val="56"/>
        </w:rPr>
        <w:t>umbre,  la</w:t>
      </w:r>
      <w:proofErr w:type="gramEnd"/>
      <w:r>
        <w:rPr>
          <w:b/>
          <w:color w:val="FFFFFF"/>
          <w:sz w:val="56"/>
        </w:rPr>
        <w:t xml:space="preserve"> prospectiva debe dejar de ser un ejercicio académico para convertirse en una práctica permanente de gestión pública y acción política responsable.</w:t>
      </w:r>
    </w:p>
    <w:p w:rsidR="001C204F" w:rsidRDefault="004B7844">
      <w:pPr>
        <w:spacing w:after="13" w:line="265" w:lineRule="auto"/>
        <w:ind w:left="11498" w:right="5065" w:hanging="3551"/>
      </w:pPr>
      <w:r>
        <w:rPr>
          <w:b/>
          <w:color w:val="FFFFFF"/>
          <w:sz w:val="56"/>
        </w:rPr>
        <w:t>“Donde no hay visión, el pueblo perece.” Proverbios 29:18</w:t>
      </w:r>
    </w:p>
    <w:p w:rsidR="001C204F" w:rsidRDefault="004B7844">
      <w:pPr>
        <w:spacing w:after="55"/>
        <w:ind w:left="10" w:right="1041" w:hanging="10"/>
        <w:jc w:val="center"/>
      </w:pPr>
      <w:r>
        <w:rPr>
          <w:b/>
          <w:color w:val="FFFFFF"/>
          <w:sz w:val="80"/>
        </w:rPr>
        <w:lastRenderedPageBreak/>
        <w:t xml:space="preserve">INTRODUCCIÓN: </w:t>
      </w:r>
    </w:p>
    <w:p w:rsidR="001C204F" w:rsidRDefault="004B7844">
      <w:pPr>
        <w:pStyle w:val="Ttulo1"/>
        <w:spacing w:after="747"/>
        <w:ind w:left="4436" w:right="0"/>
      </w:pPr>
      <w:r>
        <w:t>PROSPECTIVA COMO POLÍTICA DE ESTADO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>Esta ponencia es la continuación del trabajo que he venido realizando sobre Prospectiva.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 xml:space="preserve">Pronto se transformará en mi tercer libro sobre el tema. 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>El primero fue Semillas de Futuro: Voces para el Chile 2030, y el segundo</w:t>
      </w:r>
      <w:r>
        <w:rPr>
          <w:b/>
          <w:color w:val="FFFFFF"/>
          <w:sz w:val="56"/>
        </w:rPr>
        <w:t>: Gobernanza Anticipatoria: Una Institucionalidad de Prospectiva para Chile.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 xml:space="preserve"> Esto es la reafirmación de una convicción que cruza mi trayectoria política: la urgencia de prospectiva para transformar, y desarrollar un horizonte común para nuestra nación. </w:t>
      </w:r>
    </w:p>
    <w:p w:rsidR="001C204F" w:rsidRDefault="004B7844">
      <w:pPr>
        <w:spacing w:after="780" w:line="265" w:lineRule="auto"/>
        <w:ind w:left="942" w:hanging="10"/>
      </w:pPr>
      <w:r>
        <w:rPr>
          <w:b/>
          <w:color w:val="FFFFFF"/>
          <w:sz w:val="56"/>
        </w:rPr>
        <w:t>E</w:t>
      </w:r>
      <w:r>
        <w:rPr>
          <w:b/>
          <w:color w:val="FFFFFF"/>
          <w:sz w:val="56"/>
        </w:rPr>
        <w:t xml:space="preserve">n tiempos marcados por el vértigo, el populismo, la polarización y la </w:t>
      </w:r>
      <w:proofErr w:type="gramStart"/>
      <w:r>
        <w:rPr>
          <w:b/>
          <w:color w:val="FFFFFF"/>
          <w:sz w:val="56"/>
        </w:rPr>
        <w:t>incertidumbre,  la</w:t>
      </w:r>
      <w:proofErr w:type="gramEnd"/>
      <w:r>
        <w:rPr>
          <w:b/>
          <w:color w:val="FFFFFF"/>
          <w:sz w:val="56"/>
        </w:rPr>
        <w:t xml:space="preserve"> prospectiva debe dejar de ser un ejercicio académico para convertirse en una práctica permanente de gestión pública y acción política responsable.</w:t>
      </w:r>
    </w:p>
    <w:p w:rsidR="001C204F" w:rsidRDefault="004B7844">
      <w:pPr>
        <w:spacing w:after="13" w:line="265" w:lineRule="auto"/>
        <w:ind w:left="11498" w:right="5065" w:hanging="3551"/>
      </w:pPr>
      <w:r>
        <w:rPr>
          <w:b/>
          <w:color w:val="FFFFFF"/>
          <w:sz w:val="56"/>
        </w:rPr>
        <w:t>“Donde no hay visión</w:t>
      </w:r>
      <w:r>
        <w:rPr>
          <w:b/>
          <w:color w:val="FFFFFF"/>
          <w:sz w:val="56"/>
        </w:rPr>
        <w:t>, el pueblo perece.” Proverbios 29:18</w:t>
      </w:r>
    </w:p>
    <w:p w:rsidR="001C204F" w:rsidRDefault="004B7844">
      <w:pPr>
        <w:spacing w:after="137"/>
        <w:ind w:right="226"/>
        <w:jc w:val="right"/>
      </w:pPr>
      <w:r>
        <w:rPr>
          <w:b/>
          <w:color w:val="FFFFFF"/>
          <w:sz w:val="80"/>
        </w:rPr>
        <w:lastRenderedPageBreak/>
        <w:t xml:space="preserve">INTRODUCCIÓN: </w:t>
      </w:r>
    </w:p>
    <w:p w:rsidR="001C204F" w:rsidRDefault="004B7844">
      <w:pPr>
        <w:pStyle w:val="Ttulo1"/>
        <w:tabs>
          <w:tab w:val="center" w:pos="4128"/>
          <w:tab w:val="right" w:pos="27985"/>
        </w:tabs>
        <w:ind w:left="0" w:right="0" w:firstLine="0"/>
      </w:pPr>
      <w:r>
        <w:rPr>
          <w:b w:val="0"/>
          <w:color w:val="000000"/>
          <w:sz w:val="22"/>
        </w:rPr>
        <w:tab/>
      </w:r>
      <w:r>
        <w:rPr>
          <w:sz w:val="42"/>
        </w:rPr>
        <w:t>TRABAJO DESDE LA</w:t>
      </w:r>
      <w:r>
        <w:rPr>
          <w:sz w:val="42"/>
        </w:rPr>
        <w:tab/>
      </w:r>
      <w:r>
        <w:t>PROSPECTIVA COMO POLÍTICA DE ESTADO</w:t>
      </w:r>
    </w:p>
    <w:p w:rsidR="001C204F" w:rsidRDefault="004B7844">
      <w:pPr>
        <w:spacing w:after="203"/>
        <w:ind w:left="1289" w:hanging="10"/>
      </w:pPr>
      <w:r>
        <w:rPr>
          <w:b/>
          <w:color w:val="FFFFFF"/>
          <w:sz w:val="42"/>
        </w:rPr>
        <w:t>COMISIÓN DESAFÍOS DEL</w:t>
      </w:r>
    </w:p>
    <w:p w:rsidR="001C204F" w:rsidRDefault="004B7844">
      <w:pPr>
        <w:tabs>
          <w:tab w:val="center" w:pos="4128"/>
          <w:tab w:val="center" w:pos="23335"/>
        </w:tabs>
        <w:spacing w:after="267"/>
      </w:pPr>
      <w:r>
        <w:tab/>
      </w:r>
      <w:r>
        <w:rPr>
          <w:b/>
          <w:color w:val="FFFFFF"/>
          <w:sz w:val="42"/>
        </w:rPr>
        <w:t>FUTURO DEL SENADO</w:t>
      </w:r>
      <w:r>
        <w:rPr>
          <w:b/>
          <w:color w:val="FFFFFF"/>
          <w:sz w:val="42"/>
        </w:rPr>
        <w:tab/>
      </w:r>
      <w:r>
        <w:rPr>
          <w:color w:val="FFFFFF"/>
          <w:sz w:val="60"/>
        </w:rPr>
        <w:t>2024</w:t>
      </w:r>
    </w:p>
    <w:p w:rsidR="001C204F" w:rsidRDefault="004B7844">
      <w:pPr>
        <w:tabs>
          <w:tab w:val="center" w:pos="4320"/>
          <w:tab w:val="center" w:pos="13859"/>
          <w:tab w:val="center" w:pos="23339"/>
        </w:tabs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7071201</wp:posOffset>
            </wp:positionH>
            <wp:positionV relativeFrom="paragraph">
              <wp:posOffset>-177004</wp:posOffset>
            </wp:positionV>
            <wp:extent cx="3457575" cy="4962525"/>
            <wp:effectExtent l="0" t="0" r="0" b="0"/>
            <wp:wrapSquare wrapText="bothSides"/>
            <wp:docPr id="6622" name="Picture 66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" name="Picture 662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295649" cy="7696041"/>
                <wp:effectExtent l="0" t="0" r="0" b="0"/>
                <wp:docPr id="13988" name="Group 1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5649" cy="7696041"/>
                          <a:chOff x="0" y="0"/>
                          <a:chExt cx="3295649" cy="7696041"/>
                        </a:xfrm>
                      </wpg:grpSpPr>
                      <pic:pic xmlns:pic="http://schemas.openxmlformats.org/drawingml/2006/picture">
                        <pic:nvPicPr>
                          <pic:cNvPr id="14373" name="Picture 1437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4214" y="-2930"/>
                            <a:ext cx="3300985" cy="5059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0" name="Picture 663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1689" y="5238590"/>
                            <a:ext cx="2457450" cy="2457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88" style="width:259.5pt;height:605.987pt;mso-position-horizontal-relative:char;mso-position-vertical-relative:line" coordsize="32956,76960">
                <v:shape id="Picture 14373" style="position:absolute;width:33009;height:50596;left:-42;top:-29;" filled="f">
                  <v:imagedata r:id="rId13"/>
                </v:shape>
                <v:shape id="Picture 6630" style="position:absolute;width:24574;height:24574;left:4216;top:52385;" filled="f">
                  <v:imagedata r:id="rId14"/>
                </v:shape>
              </v:group>
            </w:pict>
          </mc:Fallback>
        </mc:AlternateContent>
      </w:r>
      <w:r>
        <w:rPr>
          <w:color w:val="FFFFFF"/>
          <w:sz w:val="60"/>
        </w:rPr>
        <w:tab/>
        <w:t>2013</w:t>
      </w:r>
      <w:r>
        <w:rPr>
          <w:color w:val="FFFFFF"/>
          <w:sz w:val="60"/>
        </w:rPr>
        <w:lastRenderedPageBreak/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505202" cy="7690487"/>
                <wp:effectExtent l="0" t="0" r="0" b="0"/>
                <wp:docPr id="13987" name="Group 13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5202" cy="7690487"/>
                          <a:chOff x="0" y="0"/>
                          <a:chExt cx="3505202" cy="7690487"/>
                        </a:xfrm>
                      </wpg:grpSpPr>
                      <pic:pic xmlns:pic="http://schemas.openxmlformats.org/drawingml/2006/picture">
                        <pic:nvPicPr>
                          <pic:cNvPr id="14371" name="Picture 1437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3794" y="-2928"/>
                            <a:ext cx="3508248" cy="4965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72" name="Picture 143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0949" y="5057767"/>
                            <a:ext cx="3136392" cy="2633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987" style="width:276pt;height:605.55pt;mso-position-horizontal-relative:char;mso-position-vertical-relative:line" coordsize="35052,76904">
                <v:shape id="Picture 14371" style="position:absolute;width:35082;height:49651;left:-37;top:-29;" filled="f">
                  <v:imagedata r:id="rId17"/>
                </v:shape>
                <v:shape id="Picture 14372" style="position:absolute;width:31363;height:26334;left:3609;top:50577;" filled="f">
                  <v:imagedata r:id="rId18"/>
                </v:shape>
              </v:group>
            </w:pict>
          </mc:Fallback>
        </mc:AlternateContent>
      </w:r>
    </w:p>
    <w:p w:rsidR="001C204F" w:rsidRDefault="004B7844">
      <w:pPr>
        <w:spacing w:after="55"/>
        <w:ind w:left="10" w:right="1041" w:hanging="10"/>
        <w:jc w:val="center"/>
      </w:pPr>
      <w:r>
        <w:rPr>
          <w:b/>
          <w:color w:val="FFFFFF"/>
          <w:sz w:val="80"/>
        </w:rPr>
        <w:t xml:space="preserve">DIAGNÓSTICO: </w:t>
      </w:r>
    </w:p>
    <w:p w:rsidR="001C204F" w:rsidRDefault="004B7844">
      <w:pPr>
        <w:spacing w:after="857"/>
        <w:ind w:left="10" w:right="815" w:hanging="10"/>
        <w:jc w:val="center"/>
      </w:pPr>
      <w:r>
        <w:rPr>
          <w:b/>
          <w:color w:val="FFFFFF"/>
          <w:sz w:val="80"/>
        </w:rPr>
        <w:t>GOBERNAR EN TIEMPOS LÍQUIDOS</w:t>
      </w:r>
    </w:p>
    <w:p w:rsidR="001C204F" w:rsidRDefault="004B7844">
      <w:pPr>
        <w:spacing w:after="939" w:line="267" w:lineRule="auto"/>
        <w:ind w:left="-5" w:right="306" w:hanging="10"/>
      </w:pPr>
      <w:r>
        <w:rPr>
          <w:b/>
          <w:color w:val="FFFFFF"/>
          <w:sz w:val="66"/>
        </w:rPr>
        <w:lastRenderedPageBreak/>
        <w:t>El Estado chileno enfrenta una tensión estructural: el mundo cambia cada vez más rápido, pero sus instituciones siguen operando con lógicas del siglo XX.</w:t>
      </w:r>
    </w:p>
    <w:p w:rsidR="001C204F" w:rsidRDefault="004B7844">
      <w:pPr>
        <w:spacing w:after="29" w:line="267" w:lineRule="auto"/>
        <w:ind w:left="1127" w:right="306" w:hanging="10"/>
      </w:pPr>
      <w:r>
        <w:rPr>
          <w:b/>
          <w:color w:val="FFFFFF"/>
          <w:sz w:val="66"/>
        </w:rPr>
        <w:t>Falta de continuidad en políticas públicas.</w:t>
      </w:r>
    </w:p>
    <w:p w:rsidR="001C204F" w:rsidRDefault="004B7844">
      <w:pPr>
        <w:spacing w:after="29" w:line="267" w:lineRule="auto"/>
        <w:ind w:left="1127" w:right="306" w:hanging="10"/>
      </w:pPr>
      <w:r>
        <w:rPr>
          <w:b/>
          <w:color w:val="FFFFFF"/>
          <w:sz w:val="66"/>
        </w:rPr>
        <w:t>Respuesta reactiva ante crisis.</w:t>
      </w:r>
    </w:p>
    <w:p w:rsidR="001C204F" w:rsidRDefault="004B7844">
      <w:pPr>
        <w:spacing w:after="939" w:line="267" w:lineRule="auto"/>
        <w:ind w:left="1127" w:right="306" w:hanging="10"/>
      </w:pPr>
      <w:r>
        <w:rPr>
          <w:b/>
          <w:color w:val="FFFFFF"/>
          <w:sz w:val="66"/>
        </w:rPr>
        <w:t>Desconexión entre conocimi</w:t>
      </w:r>
      <w:r>
        <w:rPr>
          <w:b/>
          <w:color w:val="FFFFFF"/>
          <w:sz w:val="66"/>
        </w:rPr>
        <w:t xml:space="preserve">ento experto y decisiones estratégicas. Cortoplacismo, Desconfianza y Atrincheramiento político. </w:t>
      </w:r>
    </w:p>
    <w:p w:rsidR="001C204F" w:rsidRDefault="004B7844">
      <w:pPr>
        <w:spacing w:after="935" w:line="267" w:lineRule="auto"/>
        <w:ind w:left="2199" w:right="2456" w:hanging="10"/>
        <w:jc w:val="center"/>
      </w:pPr>
      <w:r>
        <w:rPr>
          <w:b/>
          <w:color w:val="FFFFFF"/>
          <w:sz w:val="66"/>
        </w:rPr>
        <w:t>“Ningún viento es favorable para quien no sabe a dónde va.” Séneca</w:t>
      </w:r>
    </w:p>
    <w:p w:rsidR="001C204F" w:rsidRDefault="004B7844">
      <w:pPr>
        <w:spacing w:after="29" w:line="267" w:lineRule="auto"/>
        <w:ind w:left="5325" w:right="5582" w:hanging="10"/>
        <w:jc w:val="center"/>
      </w:pPr>
      <w:r>
        <w:rPr>
          <w:b/>
          <w:color w:val="FFFFFF"/>
          <w:sz w:val="66"/>
        </w:rPr>
        <w:t>“Reaccionamos a los incendios del presente, pero descuidamos la arquitectura del porvenir.”</w:t>
      </w:r>
    </w:p>
    <w:p w:rsidR="001C204F" w:rsidRDefault="004B7844">
      <w:pPr>
        <w:spacing w:after="972"/>
        <w:ind w:left="10" w:right="1041" w:hanging="10"/>
        <w:jc w:val="center"/>
      </w:pPr>
      <w:r>
        <w:rPr>
          <w:b/>
          <w:color w:val="FFFFFF"/>
          <w:sz w:val="80"/>
        </w:rPr>
        <w:t xml:space="preserve">GOBERNANZA ANTICIPATORIA </w:t>
      </w:r>
    </w:p>
    <w:p w:rsidR="001C204F" w:rsidRDefault="004B7844">
      <w:pPr>
        <w:spacing w:after="939" w:line="267" w:lineRule="auto"/>
        <w:ind w:left="1127" w:right="1813" w:hanging="10"/>
      </w:pPr>
      <w:r>
        <w:rPr>
          <w:b/>
          <w:color w:val="FFFFFF"/>
          <w:sz w:val="66"/>
        </w:rPr>
        <w:lastRenderedPageBreak/>
        <w:t>La prospectiva no puede quedar en el plano académico: debe institucionalizarse como herramienta permanente de gestión pública. La propuesta legislativa (Boletín N.º 16.441-19) impulsa la creación de una Agencia Nacional de Prospectiva, basada en tres princ</w:t>
      </w:r>
      <w:r>
        <w:rPr>
          <w:b/>
          <w:color w:val="FFFFFF"/>
          <w:sz w:val="66"/>
        </w:rPr>
        <w:t>ipios:</w:t>
      </w:r>
    </w:p>
    <w:p w:rsidR="001C204F" w:rsidRDefault="004B7844">
      <w:pPr>
        <w:spacing w:after="29" w:line="267" w:lineRule="auto"/>
        <w:ind w:left="685" w:right="306" w:hanging="10"/>
      </w:pPr>
      <w:r>
        <w:rPr>
          <w:color w:val="FFFFFF"/>
          <w:sz w:val="66"/>
        </w:rPr>
        <w:t>1.</w:t>
      </w:r>
      <w:r>
        <w:rPr>
          <w:b/>
          <w:color w:val="FFFFFF"/>
          <w:sz w:val="66"/>
        </w:rPr>
        <w:t>Visión intergeneracional: pensar más allá del ciclo electoral.</w:t>
      </w:r>
    </w:p>
    <w:p w:rsidR="001C204F" w:rsidRDefault="004B7844">
      <w:pPr>
        <w:spacing w:after="29" w:line="267" w:lineRule="auto"/>
        <w:ind w:left="549" w:right="306" w:hanging="10"/>
      </w:pPr>
      <w:r>
        <w:rPr>
          <w:color w:val="FFFFFF"/>
          <w:sz w:val="66"/>
        </w:rPr>
        <w:t>2.</w:t>
      </w:r>
      <w:r>
        <w:rPr>
          <w:b/>
          <w:color w:val="FFFFFF"/>
          <w:sz w:val="66"/>
        </w:rPr>
        <w:t>Autonomía técnica: evitar captura política, decisiones basadas en evidencia.</w:t>
      </w:r>
    </w:p>
    <w:p w:rsidR="001C204F" w:rsidRDefault="004B7844">
      <w:pPr>
        <w:spacing w:after="1850" w:line="267" w:lineRule="auto"/>
        <w:ind w:left="1117" w:right="306" w:hanging="576"/>
      </w:pPr>
      <w:r>
        <w:rPr>
          <w:color w:val="FFFFFF"/>
          <w:sz w:val="66"/>
        </w:rPr>
        <w:t>3.</w:t>
      </w:r>
      <w:r>
        <w:rPr>
          <w:b/>
          <w:color w:val="FFFFFF"/>
          <w:sz w:val="66"/>
        </w:rPr>
        <w:t>Coordinación multisectorial: articular Estado, academia, territorios y sociedad civil.</w:t>
      </w:r>
    </w:p>
    <w:p w:rsidR="001C204F" w:rsidRDefault="004B7844">
      <w:pPr>
        <w:spacing w:after="29" w:line="267" w:lineRule="auto"/>
        <w:ind w:left="2199" w:right="2456" w:hanging="10"/>
        <w:jc w:val="center"/>
      </w:pPr>
      <w:r>
        <w:rPr>
          <w:b/>
          <w:color w:val="FFFFFF"/>
          <w:sz w:val="66"/>
        </w:rPr>
        <w:t>“Usted puede y d</w:t>
      </w:r>
      <w:r>
        <w:rPr>
          <w:b/>
          <w:color w:val="FFFFFF"/>
          <w:sz w:val="66"/>
        </w:rPr>
        <w:t>ebe dar forma a su propio futuro.</w:t>
      </w:r>
    </w:p>
    <w:p w:rsidR="001C204F" w:rsidRDefault="004B7844">
      <w:pPr>
        <w:spacing w:after="29" w:line="267" w:lineRule="auto"/>
        <w:ind w:left="5780" w:right="6038" w:hanging="10"/>
        <w:jc w:val="center"/>
      </w:pPr>
      <w:r>
        <w:rPr>
          <w:b/>
          <w:color w:val="FFFFFF"/>
          <w:sz w:val="66"/>
        </w:rPr>
        <w:t xml:space="preserve"> Porque si no lo hace, alguien más lo hará.” Joel Arthur </w:t>
      </w:r>
      <w:proofErr w:type="spellStart"/>
      <w:r>
        <w:rPr>
          <w:b/>
          <w:color w:val="FFFFFF"/>
          <w:sz w:val="66"/>
        </w:rPr>
        <w:t>Barker</w:t>
      </w:r>
      <w:proofErr w:type="spellEnd"/>
    </w:p>
    <w:p w:rsidR="001C204F" w:rsidRDefault="004B7844">
      <w:pPr>
        <w:pStyle w:val="Ttulo1"/>
        <w:ind w:left="6788" w:right="0"/>
      </w:pPr>
      <w:r>
        <w:lastRenderedPageBreak/>
        <w:t>LA PROSPECTIVA EN EL MUNDO</w:t>
      </w:r>
    </w:p>
    <w:p w:rsidR="001C204F" w:rsidRDefault="004B7844">
      <w:pPr>
        <w:spacing w:after="0"/>
        <w:ind w:left="404"/>
      </w:pPr>
      <w:r>
        <w:rPr>
          <w:noProof/>
        </w:rPr>
        <w:lastRenderedPageBreak/>
        <w:drawing>
          <wp:inline distT="0" distB="0" distL="0" distR="0">
            <wp:extent cx="17090136" cy="9168385"/>
            <wp:effectExtent l="0" t="0" r="0" b="0"/>
            <wp:docPr id="14374" name="Picture 14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" name="Picture 1437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90136" cy="91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4F" w:rsidRDefault="004B7844">
      <w:pPr>
        <w:spacing w:after="55"/>
        <w:ind w:left="10" w:right="1041" w:hanging="10"/>
        <w:jc w:val="center"/>
      </w:pPr>
      <w:r>
        <w:rPr>
          <w:b/>
          <w:color w:val="FFFFFF"/>
          <w:sz w:val="80"/>
        </w:rPr>
        <w:lastRenderedPageBreak/>
        <w:t xml:space="preserve">CIERRE: </w:t>
      </w:r>
    </w:p>
    <w:p w:rsidR="001C204F" w:rsidRDefault="004B7844">
      <w:pPr>
        <w:spacing w:after="447"/>
        <w:ind w:left="10" w:right="815" w:hanging="10"/>
        <w:jc w:val="center"/>
      </w:pPr>
      <w:r>
        <w:rPr>
          <w:b/>
          <w:color w:val="FFFFFF"/>
          <w:sz w:val="80"/>
        </w:rPr>
        <w:t>GOBERNANZA ANTICIPATORIA COMO DEBER ÉTICO</w:t>
      </w:r>
    </w:p>
    <w:p w:rsidR="001C204F" w:rsidRDefault="004B7844">
      <w:pPr>
        <w:spacing w:after="939" w:line="267" w:lineRule="auto"/>
        <w:ind w:left="-5" w:right="306" w:hanging="10"/>
      </w:pPr>
      <w:r>
        <w:rPr>
          <w:b/>
          <w:color w:val="FFFFFF"/>
          <w:sz w:val="66"/>
        </w:rPr>
        <w:t>La gobernanza anticipatoria no es futurología: es una obligación estructural para enfrentar el siglo XXI.</w:t>
      </w:r>
    </w:p>
    <w:p w:rsidR="001C204F" w:rsidRDefault="004B7844">
      <w:pPr>
        <w:spacing w:after="939" w:line="267" w:lineRule="auto"/>
        <w:ind w:left="-5" w:right="306" w:hanging="10"/>
      </w:pPr>
      <w:r>
        <w:rPr>
          <w:b/>
          <w:color w:val="FFFFFF"/>
          <w:sz w:val="66"/>
        </w:rPr>
        <w:t>Anticipar es proteger, ordenar, proyectar.</w:t>
      </w:r>
    </w:p>
    <w:p w:rsidR="001C204F" w:rsidRDefault="004B7844">
      <w:pPr>
        <w:spacing w:after="939" w:line="267" w:lineRule="auto"/>
        <w:ind w:left="-5" w:right="306" w:hanging="10"/>
      </w:pPr>
      <w:r>
        <w:rPr>
          <w:b/>
          <w:color w:val="FFFFFF"/>
          <w:sz w:val="66"/>
        </w:rPr>
        <w:t xml:space="preserve"> Es reconocer que el bienestar de las próximas generaciones depende de las decisiones que tomamos hoy.</w:t>
      </w:r>
    </w:p>
    <w:p w:rsidR="001C204F" w:rsidRDefault="004B7844">
      <w:pPr>
        <w:spacing w:after="29" w:line="267" w:lineRule="auto"/>
        <w:ind w:left="-5" w:right="306" w:hanging="10"/>
      </w:pPr>
      <w:r>
        <w:rPr>
          <w:b/>
          <w:color w:val="FFFFFF"/>
          <w:sz w:val="66"/>
        </w:rPr>
        <w:t>Chil</w:t>
      </w:r>
      <w:r>
        <w:rPr>
          <w:b/>
          <w:color w:val="FFFFFF"/>
          <w:sz w:val="66"/>
        </w:rPr>
        <w:t>e necesita dejar de improvisar.</w:t>
      </w:r>
    </w:p>
    <w:p w:rsidR="001C204F" w:rsidRDefault="004B7844">
      <w:pPr>
        <w:spacing w:after="939" w:line="267" w:lineRule="auto"/>
        <w:ind w:left="-5" w:right="306" w:hanging="10"/>
      </w:pPr>
      <w:r>
        <w:rPr>
          <w:b/>
          <w:color w:val="FFFFFF"/>
          <w:sz w:val="66"/>
        </w:rPr>
        <w:t xml:space="preserve"> Y la política debe recuperar su rol de brújula colectiva.</w:t>
      </w:r>
    </w:p>
    <w:p w:rsidR="001C204F" w:rsidRDefault="004B7844">
      <w:pPr>
        <w:spacing w:after="29" w:line="267" w:lineRule="auto"/>
        <w:ind w:left="6152" w:right="306" w:hanging="10"/>
      </w:pPr>
      <w:r>
        <w:rPr>
          <w:b/>
          <w:color w:val="FFFFFF"/>
          <w:sz w:val="66"/>
        </w:rPr>
        <w:t>“Gobernar con prospectiva no es un eslogan.</w:t>
      </w:r>
    </w:p>
    <w:p w:rsidR="001C204F" w:rsidRDefault="004B7844">
      <w:pPr>
        <w:spacing w:after="939" w:line="267" w:lineRule="auto"/>
        <w:ind w:left="6377" w:right="306" w:hanging="10"/>
      </w:pPr>
      <w:r>
        <w:rPr>
          <w:b/>
          <w:color w:val="FFFFFF"/>
          <w:sz w:val="66"/>
        </w:rPr>
        <w:t xml:space="preserve"> Es una responsabilidad intergeneracional.”</w:t>
      </w:r>
    </w:p>
    <w:sectPr w:rsidR="001C204F">
      <w:headerReference w:type="even" r:id="rId20"/>
      <w:headerReference w:type="default" r:id="rId21"/>
      <w:headerReference w:type="first" r:id="rId22"/>
      <w:pgSz w:w="28800" w:h="16200" w:orient="landscape"/>
      <w:pgMar w:top="301" w:right="274" w:bottom="150" w:left="54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844" w:rsidRDefault="004B7844">
      <w:pPr>
        <w:spacing w:after="0" w:line="240" w:lineRule="auto"/>
      </w:pPr>
      <w:r>
        <w:separator/>
      </w:r>
    </w:p>
  </w:endnote>
  <w:endnote w:type="continuationSeparator" w:id="0">
    <w:p w:rsidR="004B7844" w:rsidRDefault="004B7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844" w:rsidRDefault="004B7844">
      <w:pPr>
        <w:spacing w:after="0" w:line="240" w:lineRule="auto"/>
      </w:pPr>
      <w:r>
        <w:separator/>
      </w:r>
    </w:p>
  </w:footnote>
  <w:footnote w:type="continuationSeparator" w:id="0">
    <w:p w:rsidR="004B7844" w:rsidRDefault="004B78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04F" w:rsidRDefault="004B7844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8000" cy="10286999"/>
              <wp:effectExtent l="0" t="0" r="0" b="0"/>
              <wp:wrapNone/>
              <wp:docPr id="14384" name="Group 143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0" cy="10286999"/>
                        <a:chOff x="0" y="0"/>
                        <a:chExt cx="18288000" cy="10286999"/>
                      </a:xfrm>
                    </wpg:grpSpPr>
                    <wps:wsp>
                      <wps:cNvPr id="14517" name="Shape 14517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386" name="Picture 143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0" cy="10283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4" style="width:1440pt;height:810pt;position:absolute;z-index:-2147483648;mso-position-horizontal-relative:page;mso-position-horizontal:absolute;margin-left:0pt;mso-position-vertical-relative:page;margin-top:0pt;" coordsize="182880,102869">
              <v:shape id="Shape 14518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f7f3f2"/>
              </v:shape>
              <v:shape id="Picture 14386" style="position:absolute;width:182880;height:102839;left:0;top:0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04F" w:rsidRDefault="004B784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8000" cy="10286999"/>
              <wp:effectExtent l="0" t="0" r="0" b="0"/>
              <wp:wrapNone/>
              <wp:docPr id="14380" name="Group 143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000" cy="10286999"/>
                        <a:chOff x="0" y="0"/>
                        <a:chExt cx="18288000" cy="10286999"/>
                      </a:xfrm>
                    </wpg:grpSpPr>
                    <wps:wsp>
                      <wps:cNvPr id="14515" name="Shape 14515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7F3F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4382" name="Picture 143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88000" cy="10283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80" style="width:1440pt;height:810pt;position:absolute;z-index:-2147483648;mso-position-horizontal-relative:page;mso-position-horizontal:absolute;margin-left:0pt;mso-position-vertical-relative:page;margin-top:0pt;" coordsize="182880,102869">
              <v:shape id="Shape 14516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f7f3f2"/>
              </v:shape>
              <v:shape id="Picture 14382" style="position:absolute;width:182880;height:102839;left:0;top:0;" filled="f">
                <v:imagedata r:id="rId1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04F" w:rsidRDefault="004B7844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8287998" cy="10286999"/>
              <wp:effectExtent l="0" t="0" r="0" b="0"/>
              <wp:wrapNone/>
              <wp:docPr id="14377" name="Group 143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7998" cy="10286999"/>
                        <a:chOff x="0" y="0"/>
                        <a:chExt cx="18287998" cy="10286999"/>
                      </a:xfrm>
                    </wpg:grpSpPr>
                    <wps:wsp>
                      <wps:cNvPr id="14513" name="Shape 14513"/>
                      <wps:cNvSpPr/>
                      <wps:spPr>
                        <a:xfrm>
                          <a:off x="0" y="0"/>
                          <a:ext cx="18287998" cy="10286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7998" h="10286999">
                              <a:moveTo>
                                <a:pt x="0" y="0"/>
                              </a:moveTo>
                              <a:lnTo>
                                <a:pt x="18287998" y="0"/>
                              </a:lnTo>
                              <a:lnTo>
                                <a:pt x="18287998" y="10286999"/>
                              </a:lnTo>
                              <a:lnTo>
                                <a:pt x="0" y="10286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B1C1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377" style="width:1440pt;height:810pt;position:absolute;z-index:-2147483648;mso-position-horizontal-relative:page;mso-position-horizontal:absolute;margin-left:0pt;mso-position-vertical-relative:page;margin-top:0pt;" coordsize="182879,102869">
              <v:shape id="Shape 14514" style="position:absolute;width:182879;height:102869;left:0;top:0;" coordsize="18287998,10286999" path="m0,0l18287998,0l18287998,10286999l0,10286999l0,0">
                <v:stroke weight="0pt" endcap="flat" joinstyle="miter" miterlimit="10" on="false" color="#000000" opacity="0"/>
                <v:fill on="true" color="#1b1c1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04F"/>
    <w:rsid w:val="001C204F"/>
    <w:rsid w:val="004B7844"/>
    <w:rsid w:val="00D87CE6"/>
    <w:rsid w:val="00F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68271A6-97A1-4881-A4BF-DEE24473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A" w:eastAsia="es-P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right="1041" w:hanging="10"/>
      <w:outlineLvl w:val="0"/>
    </w:pPr>
    <w:rPr>
      <w:rFonts w:ascii="Calibri" w:eastAsia="Calibri" w:hAnsi="Calibri" w:cs="Calibri"/>
      <w:b/>
      <w:color w:val="FFFFFF"/>
      <w:sz w:val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FFFFFF"/>
      <w:sz w:val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13" Type="http://schemas.openxmlformats.org/officeDocument/2006/relationships/image" Target="media/image12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9.png"/><Relationship Id="rId14" Type="http://schemas.openxmlformats.org/officeDocument/2006/relationships/image" Target="media/image6.jp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8.jp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8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Anticipar para Transformar clase magistral utem senador FCH</vt:lpstr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Anticipar para Transformar clase magistral utem senador FCH</dc:title>
  <dc:subject/>
  <dc:creator>Alexis Sanchez Fuentes</dc:creator>
  <cp:keywords>DAGwqxdek30,BAED85sv7B8,0</cp:keywords>
  <cp:lastModifiedBy>Delmiro Quiroga</cp:lastModifiedBy>
  <cp:revision>2</cp:revision>
  <dcterms:created xsi:type="dcterms:W3CDTF">2026-05-28T14:41:00Z</dcterms:created>
  <dcterms:modified xsi:type="dcterms:W3CDTF">2026-05-28T14:41:00Z</dcterms:modified>
</cp:coreProperties>
</file>